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BB" w:rsidRPr="00A95DBB" w:rsidRDefault="00A95DBB" w:rsidP="00A95DBB">
      <w:pPr>
        <w:jc w:val="center"/>
        <w:rPr>
          <w:bCs/>
        </w:rPr>
      </w:pPr>
      <w:r>
        <w:rPr>
          <w:bCs/>
        </w:rPr>
        <w:t>(07 Mayıs 2026 tarih ve 176</w:t>
      </w:r>
      <w:bookmarkStart w:id="0" w:name="_GoBack"/>
      <w:bookmarkEnd w:id="0"/>
      <w:r w:rsidRPr="00DE76E6">
        <w:rPr>
          <w:bCs/>
        </w:rPr>
        <w:t xml:space="preserve"> sayılı Meclis Kararı ile kabul edilmiştir.)</w:t>
      </w:r>
    </w:p>
    <w:p w:rsidR="0056662C" w:rsidRDefault="0056662C" w:rsidP="007A3364">
      <w:pPr>
        <w:pStyle w:val="Default"/>
        <w:jc w:val="center"/>
        <w:rPr>
          <w:b/>
          <w:bCs/>
        </w:rPr>
      </w:pPr>
      <w:r w:rsidRPr="005E5573">
        <w:rPr>
          <w:b/>
          <w:bCs/>
        </w:rPr>
        <w:t>T.C.</w:t>
      </w:r>
    </w:p>
    <w:p w:rsidR="00DF0B49" w:rsidRPr="005E5573" w:rsidRDefault="00DF0B49" w:rsidP="007A3364">
      <w:pPr>
        <w:pStyle w:val="Default"/>
        <w:jc w:val="center"/>
      </w:pPr>
      <w:r>
        <w:rPr>
          <w:b/>
          <w:bCs/>
        </w:rPr>
        <w:t>ESKİŞEHİR</w:t>
      </w:r>
    </w:p>
    <w:p w:rsidR="0056662C" w:rsidRPr="005E5573" w:rsidRDefault="0056662C" w:rsidP="007A3364">
      <w:pPr>
        <w:pStyle w:val="Default"/>
        <w:jc w:val="center"/>
      </w:pPr>
      <w:r w:rsidRPr="005E5573">
        <w:rPr>
          <w:b/>
          <w:bCs/>
        </w:rPr>
        <w:t>ODUNPAZARI BELEDİYE BAŞKANLIĞI</w:t>
      </w:r>
    </w:p>
    <w:p w:rsidR="0056662C" w:rsidRPr="005E5573" w:rsidRDefault="0056662C" w:rsidP="007A3364">
      <w:pPr>
        <w:pStyle w:val="Default"/>
        <w:jc w:val="center"/>
      </w:pPr>
      <w:r w:rsidRPr="005E5573">
        <w:rPr>
          <w:b/>
          <w:bCs/>
        </w:rPr>
        <w:t>KAYIP VE B</w:t>
      </w:r>
      <w:r w:rsidR="00E759E4">
        <w:rPr>
          <w:b/>
          <w:bCs/>
        </w:rPr>
        <w:t xml:space="preserve">ULUNTU </w:t>
      </w:r>
      <w:r w:rsidR="00A95DBB">
        <w:rPr>
          <w:b/>
          <w:bCs/>
        </w:rPr>
        <w:t>EŞYA UYGULAMA YÖNETMELİĞİ</w:t>
      </w:r>
    </w:p>
    <w:p w:rsidR="001D6B07" w:rsidRPr="005E5573" w:rsidRDefault="001D6B07" w:rsidP="007A3364">
      <w:pPr>
        <w:pStyle w:val="Default"/>
        <w:jc w:val="both"/>
        <w:rPr>
          <w:b/>
          <w:bCs/>
          <w:iCs/>
        </w:rPr>
      </w:pPr>
    </w:p>
    <w:p w:rsidR="007B3F0E" w:rsidRPr="005E5573" w:rsidRDefault="007B3F0E" w:rsidP="007A3364">
      <w:pPr>
        <w:pStyle w:val="Default"/>
        <w:jc w:val="center"/>
        <w:rPr>
          <w:b/>
          <w:bCs/>
          <w:iCs/>
        </w:rPr>
      </w:pPr>
      <w:r w:rsidRPr="005E5573">
        <w:rPr>
          <w:b/>
          <w:bCs/>
          <w:iCs/>
        </w:rPr>
        <w:t>BİRİNCİ BÖLÜM</w:t>
      </w:r>
    </w:p>
    <w:p w:rsidR="0056662C" w:rsidRDefault="007B3F0E" w:rsidP="004A75E7">
      <w:pPr>
        <w:pStyle w:val="Default"/>
        <w:jc w:val="center"/>
        <w:rPr>
          <w:b/>
          <w:bCs/>
          <w:iCs/>
        </w:rPr>
      </w:pPr>
      <w:r w:rsidRPr="005E5573">
        <w:rPr>
          <w:b/>
          <w:bCs/>
          <w:iCs/>
        </w:rPr>
        <w:t>Amaç, Kapsam,</w:t>
      </w:r>
      <w:r w:rsidR="006B24F3">
        <w:rPr>
          <w:b/>
          <w:bCs/>
          <w:iCs/>
        </w:rPr>
        <w:t xml:space="preserve"> </w:t>
      </w:r>
      <w:r w:rsidRPr="005E5573">
        <w:rPr>
          <w:b/>
          <w:bCs/>
          <w:iCs/>
        </w:rPr>
        <w:t>Dayanak ve Tanımlar</w:t>
      </w:r>
    </w:p>
    <w:p w:rsidR="00EA25AF" w:rsidRPr="005E5573" w:rsidRDefault="00EA25AF" w:rsidP="00EA25AF">
      <w:pPr>
        <w:pStyle w:val="Default"/>
        <w:rPr>
          <w:b/>
        </w:rPr>
      </w:pPr>
      <w:r>
        <w:rPr>
          <w:b/>
        </w:rPr>
        <w:t>Amaç</w:t>
      </w:r>
    </w:p>
    <w:p w:rsidR="00EA25AF" w:rsidRDefault="0056662C" w:rsidP="007A3364">
      <w:pPr>
        <w:pStyle w:val="Default"/>
        <w:jc w:val="both"/>
      </w:pPr>
      <w:r w:rsidRPr="005E5573">
        <w:rPr>
          <w:b/>
          <w:bCs/>
        </w:rPr>
        <w:t>Madde 1</w:t>
      </w:r>
      <w:r w:rsidRPr="005E5573">
        <w:t xml:space="preserve">- </w:t>
      </w:r>
      <w:r w:rsidR="00D03022" w:rsidRPr="00D03022">
        <w:t>(1) Bu Yönetmelik, Odunpazarı Belediyesi ilçe sınırları içinde bulunan veya Belediye Zabıtasına teslim edilen kayıp ve buluntu eşyalarla ilgili yapılacak işlemleri bel</w:t>
      </w:r>
      <w:r w:rsidR="00AA6450">
        <w:t>i</w:t>
      </w:r>
      <w:r w:rsidR="00DC73AB">
        <w:t xml:space="preserve">rlemek amacıyla </w:t>
      </w:r>
      <w:r w:rsidR="00DC73AB" w:rsidRPr="00952E93">
        <w:t>hazırlanmıştır.</w:t>
      </w:r>
    </w:p>
    <w:p w:rsidR="00D03022" w:rsidRPr="005E5573" w:rsidRDefault="00D03022" w:rsidP="007A3364">
      <w:pPr>
        <w:pStyle w:val="Default"/>
        <w:jc w:val="both"/>
      </w:pPr>
    </w:p>
    <w:p w:rsidR="0056662C" w:rsidRPr="00EA25AF" w:rsidRDefault="00B34D55" w:rsidP="007A3364">
      <w:pPr>
        <w:pStyle w:val="Default"/>
        <w:jc w:val="both"/>
      </w:pPr>
      <w:r>
        <w:rPr>
          <w:b/>
          <w:bCs/>
          <w:iCs/>
        </w:rPr>
        <w:t>Kapsam</w:t>
      </w:r>
    </w:p>
    <w:p w:rsidR="00EA25AF" w:rsidRDefault="0056662C" w:rsidP="00D03022">
      <w:pPr>
        <w:pStyle w:val="Default"/>
        <w:jc w:val="both"/>
      </w:pPr>
      <w:r w:rsidRPr="005E5573">
        <w:rPr>
          <w:b/>
          <w:bCs/>
        </w:rPr>
        <w:t>Madde 2</w:t>
      </w:r>
      <w:r w:rsidRPr="005E5573">
        <w:t>-</w:t>
      </w:r>
      <w:r w:rsidR="00CF2F74">
        <w:t xml:space="preserve"> </w:t>
      </w:r>
      <w:r w:rsidR="00D03022" w:rsidRPr="00D03022">
        <w:t>(1) Bu Yönetmelik, Odunpazarı Belediyesi görevlilerince ilçe sınırları içerisinde bulunan veya kendilerine teslim edilen kayıp ve buluntu eşyaları kapsar.</w:t>
      </w:r>
    </w:p>
    <w:p w:rsidR="00D03022" w:rsidRPr="005E5573" w:rsidRDefault="00D03022" w:rsidP="00D03022">
      <w:pPr>
        <w:pStyle w:val="Default"/>
        <w:jc w:val="both"/>
      </w:pPr>
    </w:p>
    <w:p w:rsidR="0056662C" w:rsidRPr="00EA25AF" w:rsidRDefault="00B34D55" w:rsidP="007A3364">
      <w:pPr>
        <w:pStyle w:val="Default"/>
        <w:jc w:val="both"/>
      </w:pPr>
      <w:r>
        <w:rPr>
          <w:b/>
          <w:bCs/>
          <w:iCs/>
        </w:rPr>
        <w:t>Dayanak</w:t>
      </w:r>
      <w:r w:rsidR="0056662C" w:rsidRPr="00EA25AF">
        <w:rPr>
          <w:b/>
          <w:bCs/>
          <w:iCs/>
        </w:rPr>
        <w:t xml:space="preserve"> </w:t>
      </w:r>
    </w:p>
    <w:p w:rsidR="00EA25AF" w:rsidRDefault="0056662C" w:rsidP="00D03022">
      <w:pPr>
        <w:pStyle w:val="Default"/>
        <w:jc w:val="both"/>
      </w:pPr>
      <w:r w:rsidRPr="005E5573">
        <w:rPr>
          <w:b/>
          <w:bCs/>
        </w:rPr>
        <w:t xml:space="preserve">Madde 3- </w:t>
      </w:r>
      <w:r w:rsidR="00D03022" w:rsidRPr="00D03022">
        <w:t xml:space="preserve">(1) </w:t>
      </w:r>
      <w:r w:rsidR="00911669">
        <w:t>Bu Yönetmelik; 5393 S</w:t>
      </w:r>
      <w:r w:rsidR="00D03022" w:rsidRPr="00DC73AB">
        <w:t>ayılı Belediye Kanununun 15’inci maddesinin (b) bendine, Belediye Zabıta Yönetmeliği’nin 10’uncu maddesinin 1’inci fıkrasının (a) bendinin 8’inci alt bendine ve 4721 sayılı Türk Medeni Kanunu’nun 769’uncu, 770’inci ve 771’inci maddele</w:t>
      </w:r>
      <w:r w:rsidR="007C496D" w:rsidRPr="00DC73AB">
        <w:t>ri</w:t>
      </w:r>
      <w:r w:rsidR="000111D6" w:rsidRPr="00DC73AB">
        <w:t xml:space="preserve">ne dayanılarak </w:t>
      </w:r>
      <w:r w:rsidR="000111D6" w:rsidRPr="00952E93">
        <w:t>hazırlanmıştır.</w:t>
      </w:r>
    </w:p>
    <w:p w:rsidR="00D03022" w:rsidRPr="005E5573" w:rsidRDefault="00D03022" w:rsidP="00D03022">
      <w:pPr>
        <w:pStyle w:val="Default"/>
        <w:jc w:val="both"/>
      </w:pPr>
    </w:p>
    <w:p w:rsidR="0056662C" w:rsidRPr="00EA25AF" w:rsidRDefault="00B34D55" w:rsidP="007A3364">
      <w:pPr>
        <w:pStyle w:val="Default"/>
        <w:jc w:val="both"/>
        <w:rPr>
          <w:b/>
        </w:rPr>
      </w:pPr>
      <w:r>
        <w:rPr>
          <w:b/>
          <w:bCs/>
          <w:iCs/>
        </w:rPr>
        <w:t>Tanımlar</w:t>
      </w:r>
      <w:r w:rsidR="0056662C" w:rsidRPr="00EA25AF">
        <w:rPr>
          <w:b/>
          <w:bCs/>
          <w:iCs/>
        </w:rPr>
        <w:t xml:space="preserve"> </w:t>
      </w:r>
    </w:p>
    <w:p w:rsidR="000A40C4" w:rsidRPr="005E5573" w:rsidRDefault="0056662C" w:rsidP="007A3364">
      <w:pPr>
        <w:pStyle w:val="Default"/>
        <w:jc w:val="both"/>
      </w:pPr>
      <w:r w:rsidRPr="005E5573">
        <w:rPr>
          <w:b/>
          <w:bCs/>
        </w:rPr>
        <w:t>Madde 4</w:t>
      </w:r>
      <w:r w:rsidRPr="005E5573">
        <w:t>-</w:t>
      </w:r>
      <w:r w:rsidR="004A67F6">
        <w:t xml:space="preserve"> </w:t>
      </w:r>
      <w:r w:rsidRPr="004A67F6">
        <w:t xml:space="preserve">(1) </w:t>
      </w:r>
      <w:r w:rsidRPr="005E5573">
        <w:t xml:space="preserve">Bu yönetmelikte geçen; </w:t>
      </w:r>
    </w:p>
    <w:p w:rsidR="00D03022" w:rsidRDefault="00D03022" w:rsidP="00D261DA">
      <w:pPr>
        <w:pStyle w:val="Default"/>
        <w:numPr>
          <w:ilvl w:val="0"/>
          <w:numId w:val="3"/>
        </w:numPr>
        <w:jc w:val="both"/>
      </w:pPr>
      <w:r w:rsidRPr="00D03022">
        <w:t>Belediye: Odunpazarı Belediyesini,</w:t>
      </w:r>
    </w:p>
    <w:p w:rsidR="00D03022" w:rsidRPr="00D03022" w:rsidRDefault="00D03022" w:rsidP="00D261DA">
      <w:pPr>
        <w:pStyle w:val="Default"/>
        <w:numPr>
          <w:ilvl w:val="0"/>
          <w:numId w:val="3"/>
        </w:numPr>
        <w:jc w:val="both"/>
      </w:pPr>
      <w:r w:rsidRPr="00D03022">
        <w:rPr>
          <w:rFonts w:eastAsia="Times New Roman"/>
        </w:rPr>
        <w:t>Belediye Başkanı: Odunpazarı Belediye Başkanını,</w:t>
      </w:r>
    </w:p>
    <w:p w:rsidR="0056662C" w:rsidRPr="005E5573" w:rsidRDefault="000925B9" w:rsidP="000925B9">
      <w:pPr>
        <w:pStyle w:val="Default"/>
        <w:ind w:left="360"/>
        <w:jc w:val="both"/>
      </w:pPr>
      <w:r>
        <w:t xml:space="preserve">c) </w:t>
      </w:r>
      <w:r w:rsidR="000A40C4" w:rsidRPr="005E5573">
        <w:t>Müdürlük: Odunpazarı</w:t>
      </w:r>
      <w:r w:rsidR="0056662C" w:rsidRPr="005E5573">
        <w:t xml:space="preserve"> Zabıta Müdürlüğünü, </w:t>
      </w:r>
    </w:p>
    <w:p w:rsidR="00D03022" w:rsidRDefault="000925B9" w:rsidP="00FE7410">
      <w:pPr>
        <w:pStyle w:val="Default"/>
        <w:ind w:firstLine="360"/>
        <w:jc w:val="both"/>
      </w:pPr>
      <w:r>
        <w:t xml:space="preserve">ç) </w:t>
      </w:r>
      <w:r w:rsidR="00D03022" w:rsidRPr="00D03022">
        <w:t>Kayıp ve Buluntu Eşya Komisyonu: Odunpazarı Belediyesi Zabıta Müdürlüğü bünyesinde görev yapan personelden oluşturulan Kayıp ve Buluntu Eşya Komisyonunu,</w:t>
      </w:r>
    </w:p>
    <w:p w:rsidR="00D03022" w:rsidRDefault="000925B9" w:rsidP="00FE7410">
      <w:pPr>
        <w:pStyle w:val="Default"/>
        <w:ind w:firstLine="360"/>
        <w:jc w:val="both"/>
      </w:pPr>
      <w:r>
        <w:t xml:space="preserve">d) </w:t>
      </w:r>
      <w:r w:rsidR="00D03022" w:rsidRPr="00D03022">
        <w:t>Kayıp ve Buluntu Eşya: Odunpazarı Belediyesi ilçe sınırları içerisinde bulunarak Belediye Zabıtasına veya belediye görevlilerine teslim edilen ya da ilçe sınırları içinde unutulan her türlü alet, para, ziynet eşyası, kıymetli maden, kıymetli evrak ve diğer eşyaları,</w:t>
      </w:r>
    </w:p>
    <w:p w:rsidR="00D03022" w:rsidRDefault="000925B9" w:rsidP="00FE7410">
      <w:pPr>
        <w:pStyle w:val="Default"/>
        <w:ind w:firstLine="426"/>
        <w:jc w:val="both"/>
      </w:pPr>
      <w:r>
        <w:t xml:space="preserve">e) </w:t>
      </w:r>
      <w:r w:rsidR="00D03022" w:rsidRPr="00D03022">
        <w:t>Zabıta Kayıp Eşya Birimi: Zabıta Müdürü ile onun görevlendireceği 2 (iki) Zabıta Memurundan oluşan; teslim edilen kayıp ve buluntu eşyaların kayıt, muhafaza, ilan, sahibine teslim, satış, imha ve diğer ilgili işlemlerini yürüten birimi,</w:t>
      </w:r>
    </w:p>
    <w:p w:rsidR="00E8601D" w:rsidRPr="00E8601D" w:rsidRDefault="000925B9" w:rsidP="00FE7410">
      <w:pPr>
        <w:pStyle w:val="Default"/>
        <w:ind w:firstLine="360"/>
        <w:jc w:val="both"/>
        <w:rPr>
          <w:b/>
        </w:rPr>
      </w:pPr>
      <w:r w:rsidRPr="00952E93">
        <w:t xml:space="preserve"> f) </w:t>
      </w:r>
      <w:r w:rsidR="00D03022" w:rsidRPr="00952E93">
        <w:t>Kayıp ve Buluntu Eşya</w:t>
      </w:r>
      <w:r w:rsidR="009725BC" w:rsidRPr="00952E93">
        <w:t xml:space="preserve"> Teslim</w:t>
      </w:r>
      <w:r w:rsidR="00D03022" w:rsidRPr="00952E93">
        <w:t xml:space="preserve"> Tutanağı:</w:t>
      </w:r>
      <w:r w:rsidR="00D03022" w:rsidRPr="00D03022">
        <w:t xml:space="preserve"> Buluntu eşyayı teslim alan Zabıta Memurları tarafından düzenlenen tutanağı,</w:t>
      </w:r>
      <w:r w:rsidR="006515F7">
        <w:t xml:space="preserve"> ifade eder.</w:t>
      </w:r>
    </w:p>
    <w:p w:rsidR="00E8601D" w:rsidRDefault="00E8601D" w:rsidP="00E8601D">
      <w:pPr>
        <w:pStyle w:val="Default"/>
        <w:ind w:left="360"/>
        <w:jc w:val="center"/>
        <w:rPr>
          <w:b/>
        </w:rPr>
      </w:pPr>
    </w:p>
    <w:p w:rsidR="007A19C9" w:rsidRPr="005E5573" w:rsidRDefault="007A19C9" w:rsidP="00E8601D">
      <w:pPr>
        <w:pStyle w:val="Default"/>
        <w:ind w:left="360"/>
        <w:jc w:val="center"/>
        <w:rPr>
          <w:b/>
        </w:rPr>
      </w:pPr>
      <w:r w:rsidRPr="005E5573">
        <w:rPr>
          <w:b/>
        </w:rPr>
        <w:t>İKİNCİ BÖLÜM</w:t>
      </w:r>
    </w:p>
    <w:p w:rsidR="007A19C9" w:rsidRDefault="00E8601D" w:rsidP="004A75E7">
      <w:pPr>
        <w:pStyle w:val="Default"/>
        <w:spacing w:after="67"/>
        <w:jc w:val="center"/>
        <w:rPr>
          <w:b/>
        </w:rPr>
      </w:pPr>
      <w:r>
        <w:rPr>
          <w:b/>
        </w:rPr>
        <w:t xml:space="preserve">        </w:t>
      </w:r>
      <w:r w:rsidR="004A75E7" w:rsidRPr="005E5573">
        <w:rPr>
          <w:b/>
        </w:rPr>
        <w:t>Yapılacak İşlemler</w:t>
      </w:r>
    </w:p>
    <w:p w:rsidR="00EA25AF" w:rsidRPr="005E5573" w:rsidRDefault="008F5C67" w:rsidP="00D261DA">
      <w:pPr>
        <w:pStyle w:val="Default"/>
        <w:rPr>
          <w:b/>
        </w:rPr>
      </w:pPr>
      <w:r>
        <w:rPr>
          <w:b/>
        </w:rPr>
        <w:t>Teslim alma i</w:t>
      </w:r>
      <w:r w:rsidR="000B4F09">
        <w:rPr>
          <w:b/>
        </w:rPr>
        <w:t>şlemleri</w:t>
      </w:r>
    </w:p>
    <w:p w:rsidR="001C747C" w:rsidRDefault="007A19C9" w:rsidP="00D261DA">
      <w:pPr>
        <w:pStyle w:val="Default"/>
        <w:jc w:val="both"/>
      </w:pPr>
      <w:r w:rsidRPr="005E5573">
        <w:rPr>
          <w:b/>
        </w:rPr>
        <w:t>Madde 5-</w:t>
      </w:r>
      <w:r w:rsidR="000220D6">
        <w:rPr>
          <w:b/>
        </w:rPr>
        <w:t xml:space="preserve"> </w:t>
      </w:r>
      <w:r w:rsidR="001C747C">
        <w:t xml:space="preserve">(1) Kayıp ve buluntu eşyalar, Kayıp ve Buluntu Eşya Komisyonu görevlilerince </w:t>
      </w:r>
      <w:r w:rsidR="001C747C" w:rsidRPr="00952E93">
        <w:t xml:space="preserve">Kayıp ve Buluntu </w:t>
      </w:r>
      <w:r w:rsidR="00090073" w:rsidRPr="00952E93">
        <w:t xml:space="preserve">Eşya </w:t>
      </w:r>
      <w:r w:rsidR="00862EE7" w:rsidRPr="00952E93">
        <w:t>Teslim Tutanağı</w:t>
      </w:r>
      <w:r w:rsidR="001C747C">
        <w:t xml:space="preserve"> düzenlenmek suretiyle teslim alınır.</w:t>
      </w:r>
    </w:p>
    <w:p w:rsidR="001C747C" w:rsidRDefault="005340F3" w:rsidP="00BC48FF">
      <w:pPr>
        <w:pStyle w:val="Default"/>
        <w:ind w:firstLine="708"/>
        <w:jc w:val="both"/>
      </w:pPr>
      <w:r>
        <w:t>a</w:t>
      </w:r>
      <w:r w:rsidR="001C747C">
        <w:t>) Kayıp ve buluntu eşyayı teslim alan Kayıp ve Buluntu Eşya Komisyonu görevlileri tarafından üç nüsha hâlinde Kayıp ve Buluntu Eşya Teslim ve İade Tutanağı düzenlenir. Tutanak en az 2 (iki) personel tarafından imzalanır. Tutanağın aslı ciltte kalır, ikinci nüshası kayıp eşya ile birlikte muhafaza dolabına konulur, üçüncü nüshası ise bulan kişiye verilir.</w:t>
      </w:r>
    </w:p>
    <w:p w:rsidR="001C747C" w:rsidRDefault="005340F3" w:rsidP="00BC48FF">
      <w:pPr>
        <w:pStyle w:val="Default"/>
        <w:ind w:firstLine="708"/>
        <w:jc w:val="both"/>
      </w:pPr>
      <w:r>
        <w:lastRenderedPageBreak/>
        <w:t>b</w:t>
      </w:r>
      <w:r w:rsidR="001C747C">
        <w:t>) Kayıp ve Buluntu Eşya Komisyonu personeli dışında hiç kimse kayıp eşya teslim alamaz.</w:t>
      </w:r>
    </w:p>
    <w:p w:rsidR="000B4F09" w:rsidRDefault="005340F3" w:rsidP="00BC48FF">
      <w:pPr>
        <w:pStyle w:val="Default"/>
        <w:ind w:firstLine="708"/>
        <w:jc w:val="both"/>
      </w:pPr>
      <w:r>
        <w:t>c</w:t>
      </w:r>
      <w:r w:rsidR="001C747C">
        <w:t>) Para ve çok değerli kayıp veya buluntu eşyalar kolluk kuvvetlerine bildirilir.</w:t>
      </w:r>
    </w:p>
    <w:p w:rsidR="001C747C" w:rsidRPr="000B4F09" w:rsidRDefault="001C747C" w:rsidP="001C747C">
      <w:pPr>
        <w:pStyle w:val="Default"/>
        <w:spacing w:after="67"/>
        <w:jc w:val="both"/>
        <w:rPr>
          <w:b/>
        </w:rPr>
      </w:pPr>
    </w:p>
    <w:p w:rsidR="000B4F09" w:rsidRPr="000B4F09" w:rsidRDefault="008F5C67" w:rsidP="007A3364">
      <w:pPr>
        <w:pStyle w:val="Default"/>
        <w:jc w:val="both"/>
        <w:rPr>
          <w:b/>
        </w:rPr>
      </w:pPr>
      <w:r>
        <w:rPr>
          <w:b/>
        </w:rPr>
        <w:t>Muhafaza, ilan, imha ve diğer i</w:t>
      </w:r>
      <w:r w:rsidR="000B4F09" w:rsidRPr="000B4F09">
        <w:rPr>
          <w:b/>
        </w:rPr>
        <w:t>şlemler</w:t>
      </w:r>
    </w:p>
    <w:p w:rsidR="00657998" w:rsidRDefault="0056662C" w:rsidP="00154423">
      <w:pPr>
        <w:pStyle w:val="Default"/>
        <w:jc w:val="both"/>
      </w:pPr>
      <w:proofErr w:type="gramStart"/>
      <w:r w:rsidRPr="005E5573">
        <w:rPr>
          <w:b/>
          <w:bCs/>
        </w:rPr>
        <w:t>Madde 6</w:t>
      </w:r>
      <w:r w:rsidR="007A19C9" w:rsidRPr="005E5573">
        <w:t>-</w:t>
      </w:r>
      <w:r w:rsidR="00AB6F7B">
        <w:t xml:space="preserve"> </w:t>
      </w:r>
      <w:r w:rsidR="00657998">
        <w:t xml:space="preserve">(1) Teslim alınan kayıp ve buluntu eşyaların koku yapması, çabuk bozulabilir nitelik taşıması, insan ve çevre sağlığına zarar verme ihtimali bulunması, kapladığı alan ile maddi değerinin dikkate alınması sonucunda muhafaza edilmeye uygun bulunmaması hâllerinde, durum </w:t>
      </w:r>
      <w:r w:rsidR="00805ECE" w:rsidRPr="00952E93">
        <w:t xml:space="preserve">Kayıp ve Buluntu Eşya </w:t>
      </w:r>
      <w:r w:rsidR="007C14CE" w:rsidRPr="00952E93">
        <w:t>Teslim Tutanağının</w:t>
      </w:r>
      <w:r w:rsidR="00805ECE">
        <w:t xml:space="preserve"> </w:t>
      </w:r>
      <w:r w:rsidR="00657998">
        <w:t>işlem sonuç bölümünde belirtilerek Zabıta Müdürünün onayıyla imha edilir.</w:t>
      </w:r>
      <w:proofErr w:type="gramEnd"/>
    </w:p>
    <w:p w:rsidR="00657998" w:rsidRDefault="00E67521" w:rsidP="00E67521">
      <w:pPr>
        <w:pStyle w:val="Default"/>
        <w:jc w:val="both"/>
      </w:pPr>
      <w:r>
        <w:t>(2)</w:t>
      </w:r>
      <w:r w:rsidR="00657998">
        <w:t xml:space="preserve"> Muhafaza edilmesinde zorluk bulunan; içinde değeri 100 TL’yi (yüz TL) geçmeyen eşya bulunan çanta, cüzdan ve benzeri kayıp ve buluntu eşyalardaki kıymetli evrak ve belgeler ayrı ve uygun bir saklama malzemesine konularak muhafaza edilir. Muhafazaya uygun olmayan çanta ve cüzdanlar ise Zabıta Müdürünün onayıyla imha edilir. Bu durum </w:t>
      </w:r>
      <w:r w:rsidR="008301EB" w:rsidRPr="00952E93">
        <w:t xml:space="preserve">Kayıp ve Buluntu Eşya </w:t>
      </w:r>
      <w:r w:rsidR="007C14CE" w:rsidRPr="00952E93">
        <w:t>Teslim Tutanağının</w:t>
      </w:r>
      <w:r w:rsidR="00657998" w:rsidRPr="00952E93">
        <w:t xml:space="preserve"> işlem sonuç bölümünde belirtilir.</w:t>
      </w:r>
    </w:p>
    <w:p w:rsidR="00657998" w:rsidRDefault="00E67521" w:rsidP="00E67521">
      <w:pPr>
        <w:pStyle w:val="Default"/>
        <w:jc w:val="both"/>
      </w:pPr>
      <w:r>
        <w:t>(3)</w:t>
      </w:r>
      <w:r w:rsidR="00657998">
        <w:t xml:space="preserve"> Kayıp ve buluntu eşyalar 1 (bir) yıl süreyle muhafaza edilir. Hırsızlık, gasp veya diğer adlî olaylara konu olduğu değerlendirilen kayıp eşyalar adlî mercilere gönderilir.</w:t>
      </w:r>
    </w:p>
    <w:p w:rsidR="00657998" w:rsidRDefault="00E67521" w:rsidP="00E67521">
      <w:pPr>
        <w:pStyle w:val="Default"/>
        <w:jc w:val="both"/>
      </w:pPr>
      <w:r>
        <w:t>(4</w:t>
      </w:r>
      <w:r w:rsidR="00657998">
        <w:t>) Kayıp ve buluntu eşya ve paralar, Odunpazarı Belediyesi resmî internet sitesinde ilan edilir. İlanda saklama süresinin sonu ve yapılacak işlemler belirtilir.</w:t>
      </w:r>
    </w:p>
    <w:p w:rsidR="00657998" w:rsidRDefault="00E67521" w:rsidP="00E67521">
      <w:pPr>
        <w:pStyle w:val="Default"/>
        <w:jc w:val="both"/>
      </w:pPr>
      <w:r>
        <w:t>(5</w:t>
      </w:r>
      <w:r w:rsidR="00657998">
        <w:t>) Kayıp ve buluntu eşya içindeki sahibine ait ad, adres, telefon gibi kişisel bilgiler tespit edildiği takdirde, Zabıta Kayıp Eşya Birimi personeli tarafından uygun iletişim araçlarıyla ilgili kişi bilgilendirilir.</w:t>
      </w:r>
    </w:p>
    <w:p w:rsidR="00657998" w:rsidRPr="00952E93" w:rsidRDefault="00E67521" w:rsidP="00E67521">
      <w:pPr>
        <w:pStyle w:val="Default"/>
        <w:jc w:val="both"/>
      </w:pPr>
      <w:r w:rsidRPr="00952E93">
        <w:t>(6</w:t>
      </w:r>
      <w:r w:rsidR="00657998" w:rsidRPr="00952E93">
        <w:t xml:space="preserve">) Kayıp ve buluntu paralar için Odunpazarı Belediyesi adına devlet bankalarından birinde emanet hesabı açılır. Bulunan para, bulunduğu tarihten itibaren 5 (beş) iş günü bekletilir; bekleme süresi sonunda para 2 (iki) iş günü içinde </w:t>
      </w:r>
      <w:r w:rsidR="00805ECE" w:rsidRPr="00952E93">
        <w:t>Odunpazarı Belediyesi</w:t>
      </w:r>
      <w:r w:rsidR="00657998" w:rsidRPr="00952E93">
        <w:t xml:space="preserve"> </w:t>
      </w:r>
      <w:r w:rsidR="00D01C27" w:rsidRPr="00952E93">
        <w:t xml:space="preserve">adına </w:t>
      </w:r>
      <w:r w:rsidR="00805ECE" w:rsidRPr="00952E93">
        <w:t xml:space="preserve">emanet </w:t>
      </w:r>
      <w:r w:rsidR="00657998" w:rsidRPr="00952E93">
        <w:t xml:space="preserve">hesabına yatırılarak </w:t>
      </w:r>
      <w:r w:rsidR="00805ECE" w:rsidRPr="00952E93">
        <w:t xml:space="preserve">Kayıp ve Buluntu Eşya </w:t>
      </w:r>
      <w:r w:rsidR="006C6DF3" w:rsidRPr="00952E93">
        <w:t>Teslim Tutanağının</w:t>
      </w:r>
      <w:r w:rsidR="00805ECE" w:rsidRPr="00952E93">
        <w:t xml:space="preserve"> </w:t>
      </w:r>
      <w:r w:rsidR="00657998" w:rsidRPr="00952E93">
        <w:t>işlem sonuç bölümünde belirtilir. Döviz cinsi paralar ise 5 (beş) iş günü sonunda devlet bankasında bozdurularak Türk Lirası karşılığı emanet hesabına yatırılır.</w:t>
      </w:r>
    </w:p>
    <w:p w:rsidR="00657998" w:rsidRDefault="00E67521" w:rsidP="00E67521">
      <w:pPr>
        <w:pStyle w:val="Default"/>
        <w:jc w:val="both"/>
      </w:pPr>
      <w:r w:rsidRPr="00952E93">
        <w:t>(7</w:t>
      </w:r>
      <w:r w:rsidR="00D01C27" w:rsidRPr="00952E93">
        <w:t xml:space="preserve">) 1 (bir) yıldan fazla saklanmış olursa </w:t>
      </w:r>
      <w:r w:rsidR="00657998" w:rsidRPr="00952E93">
        <w:t>ziynet eşyaları, Zabıta Kayıp Eşya Birimi tarafından Eskişehir il sınırları içinde faaliyet gösteren 3 (üç) kuyumcudan teklif alınmak suretiyle en yüksek teklifi veren kuyumcuya Türk Lirası olarak bozdurulur. Elde edilen tutar emanet hesabına yatırılır. Bu durum tutanağın işlem sonuç bölümünde belirtilerek ilgili makbuz tutanağa eklenir.</w:t>
      </w:r>
    </w:p>
    <w:p w:rsidR="00657998" w:rsidRDefault="00E67521" w:rsidP="00E67521">
      <w:pPr>
        <w:pStyle w:val="Default"/>
        <w:jc w:val="both"/>
      </w:pPr>
      <w:r>
        <w:t>(8</w:t>
      </w:r>
      <w:r w:rsidR="00657998">
        <w:t>) Noter kâğıdı, vekâletname, nüfus cüzdanı, aile cüzdanı, sürücü belgesi, araç ruhsatı, pasaport, tapu ve benzeri belgelerin sahibine ulaşılması için ilgili kurumlara yazı yazılır. Sahibine ulaşılamadığı takdirde söz konusu belgeler 1 (bir) ay süreyle muhafaza edilir.</w:t>
      </w:r>
      <w:r w:rsidR="00EF163F">
        <w:t xml:space="preserve"> </w:t>
      </w:r>
      <w:r w:rsidR="00657998">
        <w:t>Belirtilen süre içinde sahibi tarafından teslim alınmayan bu belgeler, tutanağın işlem sonuç bölümünde belirtilmek suretiyle Zabıta Müdürünün onayıyla ilgili kurumlara gönderilir.</w:t>
      </w:r>
    </w:p>
    <w:p w:rsidR="00657998" w:rsidRDefault="00E67521" w:rsidP="00E67521">
      <w:pPr>
        <w:pStyle w:val="Default"/>
        <w:jc w:val="both"/>
      </w:pPr>
      <w:r>
        <w:t>(9</w:t>
      </w:r>
      <w:r w:rsidR="00657998">
        <w:t>) Para ve ziynet eşyası dışında kalan; 1 (bir) yıl içinde sahibi bulunamayan veya sahibince teslim alınmayan, maddi değeri olan, dayanıklı ve kullanılabilir durumdaki kayıp ve buluntu eşyalar, Zabıta Kayıp Eşya Birimi tarafından belirlenen ihale başlangıç bedeli üzerinden açık artırma usulüyle satışa çıkarılır. Satış duyurusu, satıştan en az 7 (yedi) gün önce kurum internet sitesinde 2 (iki) gün ara ile yayımlanır. Satış işlemleri, açık artırmaya katılanların huzurunda Zabıta Müdürlüğünce görevlendirilecek 1 (bir) görevli nezaretinde yapılır. Açık artırmada satılamayan eşyalar, Eskişehir il sınırları içinde gerekli araştırmalar yapılarak birden fazla teklif alınmak suretiyle en yüksek teklifi verene satılır. Elde edilen tutar emanet hesabına yatırılır ve durum tutanağın işlem sonuç bölümünde belirtilerek makbuz tutanağa eklenir.</w:t>
      </w:r>
    </w:p>
    <w:p w:rsidR="00657998" w:rsidRDefault="00E67521" w:rsidP="00E67521">
      <w:pPr>
        <w:pStyle w:val="Default"/>
        <w:jc w:val="both"/>
      </w:pPr>
      <w:r>
        <w:lastRenderedPageBreak/>
        <w:t>(10</w:t>
      </w:r>
      <w:r w:rsidR="00657998">
        <w:t>) Emanet hesabında 5 (beş) yıl boyunca bekletilen paraların sahibi bulunamaz ve bulan kişi tarafından da talep edilmezse, bu paralar sürenin sonunda Odunpazarı Belediyesi bütçesine gelir olarak kaydedilir.</w:t>
      </w:r>
    </w:p>
    <w:p w:rsidR="00EA25AF" w:rsidRDefault="00E67521" w:rsidP="00E67521">
      <w:pPr>
        <w:pStyle w:val="Default"/>
        <w:jc w:val="both"/>
      </w:pPr>
      <w:r>
        <w:t>(11</w:t>
      </w:r>
      <w:r w:rsidR="00657998">
        <w:t>) 1 (bir) yıl içinde sahibi tarafından teslim alınmayan kayıp ve buluntu giyim eşyaları, Sosyal Yardım Kurumlarına veya kamuya yararlı statüdeki derneklere bedelsiz olarak verilir. Bu durum Kayıp ve Buluntu Eşya Teslim ve İade Tutanağının işlem sonuç bölümünde belirtilir.</w:t>
      </w:r>
    </w:p>
    <w:p w:rsidR="00657998" w:rsidRDefault="00657998" w:rsidP="007A3364">
      <w:pPr>
        <w:pStyle w:val="Default"/>
        <w:jc w:val="both"/>
        <w:rPr>
          <w:b/>
        </w:rPr>
      </w:pPr>
    </w:p>
    <w:p w:rsidR="000B4F09" w:rsidRPr="000B4F09" w:rsidRDefault="008F5C67" w:rsidP="007A3364">
      <w:pPr>
        <w:pStyle w:val="Default"/>
        <w:jc w:val="both"/>
        <w:rPr>
          <w:b/>
        </w:rPr>
      </w:pPr>
      <w:r>
        <w:rPr>
          <w:b/>
        </w:rPr>
        <w:t>İade i</w:t>
      </w:r>
      <w:r w:rsidR="000B4F09" w:rsidRPr="000B4F09">
        <w:rPr>
          <w:b/>
        </w:rPr>
        <w:t>şlemleri</w:t>
      </w:r>
    </w:p>
    <w:p w:rsidR="00657998" w:rsidRDefault="0056662C" w:rsidP="00657998">
      <w:pPr>
        <w:pStyle w:val="Default"/>
        <w:jc w:val="both"/>
      </w:pPr>
      <w:r w:rsidRPr="005E5573">
        <w:rPr>
          <w:b/>
          <w:bCs/>
        </w:rPr>
        <w:t>Madde 7</w:t>
      </w:r>
      <w:r w:rsidR="00DD5195">
        <w:t xml:space="preserve">- </w:t>
      </w:r>
      <w:r w:rsidR="00657998">
        <w:t>(1) Kayıp ve buluntu eşyanın sahibi olduğu anlaşılan kişiye, ilgili tutanak düzenlenerek imza karşılığı teslim edilir.</w:t>
      </w:r>
    </w:p>
    <w:p w:rsidR="00657998" w:rsidRPr="00952E93" w:rsidRDefault="0059428E" w:rsidP="0059428E">
      <w:pPr>
        <w:pStyle w:val="Default"/>
        <w:jc w:val="both"/>
      </w:pPr>
      <w:r w:rsidRPr="00952E93">
        <w:t>(2</w:t>
      </w:r>
      <w:r w:rsidR="00657998" w:rsidRPr="00952E93">
        <w:t xml:space="preserve">) Kaybeden kişinin başvurması üzerine, Zabıta Müdürlüğü tarafından gerekli inceleme yapıldıktan sonra emanet hesabında tutulan para, 2 (iki) iş günü içerisinde sahibine iade edilir. Döviz ve ziynet eşyası niteliğindeki buluntular bozdurularak emanet hesabına yatırılmış ise, </w:t>
      </w:r>
      <w:r w:rsidR="0003353C" w:rsidRPr="00952E93">
        <w:t>iadenin yapıldığı tarihteki nemalandırılan tutar</w:t>
      </w:r>
      <w:r w:rsidR="00657998" w:rsidRPr="00952E93">
        <w:t xml:space="preserve"> üzerinden iade yapılır.</w:t>
      </w:r>
    </w:p>
    <w:p w:rsidR="0056662C" w:rsidRPr="00952E93" w:rsidRDefault="0056662C" w:rsidP="00657998">
      <w:pPr>
        <w:pStyle w:val="Default"/>
        <w:jc w:val="both"/>
      </w:pPr>
      <w:r w:rsidRPr="00952E93">
        <w:t xml:space="preserve"> </w:t>
      </w:r>
    </w:p>
    <w:p w:rsidR="00EA25AF" w:rsidRPr="00952E93" w:rsidRDefault="008F5C67" w:rsidP="007A3364">
      <w:pPr>
        <w:pStyle w:val="Default"/>
        <w:jc w:val="both"/>
        <w:rPr>
          <w:b/>
        </w:rPr>
      </w:pPr>
      <w:r w:rsidRPr="00952E93">
        <w:rPr>
          <w:b/>
        </w:rPr>
        <w:t>Zabıta kayıp e</w:t>
      </w:r>
      <w:r w:rsidR="007C1483" w:rsidRPr="00952E93">
        <w:rPr>
          <w:b/>
        </w:rPr>
        <w:t xml:space="preserve">şya </w:t>
      </w:r>
      <w:r w:rsidRPr="00952E93">
        <w:rPr>
          <w:b/>
        </w:rPr>
        <w:t>b</w:t>
      </w:r>
      <w:r w:rsidR="00810007" w:rsidRPr="00952E93">
        <w:rPr>
          <w:b/>
        </w:rPr>
        <w:t xml:space="preserve">iriminin </w:t>
      </w:r>
      <w:r w:rsidRPr="00952E93">
        <w:rPr>
          <w:b/>
        </w:rPr>
        <w:t>g</w:t>
      </w:r>
      <w:r w:rsidR="007C1483" w:rsidRPr="00952E93">
        <w:rPr>
          <w:b/>
        </w:rPr>
        <w:t>örevleri</w:t>
      </w:r>
    </w:p>
    <w:p w:rsidR="00657998" w:rsidRPr="00952E93" w:rsidRDefault="0056662C" w:rsidP="00657998">
      <w:pPr>
        <w:pStyle w:val="Default"/>
        <w:jc w:val="both"/>
      </w:pPr>
      <w:r w:rsidRPr="00952E93">
        <w:rPr>
          <w:b/>
          <w:bCs/>
        </w:rPr>
        <w:t>Madde 8</w:t>
      </w:r>
      <w:r w:rsidRPr="00952E93">
        <w:t>-</w:t>
      </w:r>
      <w:r w:rsidR="00AB6F7B" w:rsidRPr="00952E93">
        <w:t xml:space="preserve"> </w:t>
      </w:r>
      <w:r w:rsidR="00657998" w:rsidRPr="00952E93">
        <w:t>(1) Zabıta Kayıp Eşya Birimi; teslim alınan eşyaların kayıt altına alınması, muhafaza edilmesi, ilan edilmesi, sürelerinin takip edilmesi ve sahibine iade edilmesinden sorumludur.</w:t>
      </w:r>
    </w:p>
    <w:p w:rsidR="00657998" w:rsidRPr="00952E93" w:rsidRDefault="005340F3" w:rsidP="00BC48FF">
      <w:pPr>
        <w:pStyle w:val="Default"/>
        <w:ind w:firstLine="708"/>
        <w:jc w:val="both"/>
      </w:pPr>
      <w:r w:rsidRPr="00952E93">
        <w:t>a</w:t>
      </w:r>
      <w:r w:rsidR="00657998" w:rsidRPr="00952E93">
        <w:t>) Birime teslim edilen para, kıymetli evrak ve ziynet eşyalarından birim personeli müştereken sorumludur.</w:t>
      </w:r>
    </w:p>
    <w:p w:rsidR="0056662C" w:rsidRPr="00952E93" w:rsidRDefault="005340F3" w:rsidP="00BC48FF">
      <w:pPr>
        <w:pStyle w:val="Default"/>
        <w:ind w:firstLine="708"/>
        <w:jc w:val="both"/>
      </w:pPr>
      <w:r w:rsidRPr="00952E93">
        <w:t>b</w:t>
      </w:r>
      <w:r w:rsidR="00657998" w:rsidRPr="00952E93">
        <w:t>) Bu Yönetmeliğe aykırı işlem yapılması nedeniyle meydana gelecek zararlardan sorumlu personele rücu edilir.</w:t>
      </w:r>
    </w:p>
    <w:p w:rsidR="00657998" w:rsidRPr="00952E93" w:rsidRDefault="00657998" w:rsidP="00657998">
      <w:pPr>
        <w:pStyle w:val="Default"/>
        <w:jc w:val="both"/>
      </w:pPr>
    </w:p>
    <w:p w:rsidR="007A19C9" w:rsidRPr="00952E93" w:rsidRDefault="007A19C9" w:rsidP="00537F70">
      <w:pPr>
        <w:pStyle w:val="Default"/>
        <w:jc w:val="center"/>
        <w:rPr>
          <w:b/>
        </w:rPr>
      </w:pPr>
      <w:r w:rsidRPr="00952E93">
        <w:rPr>
          <w:b/>
        </w:rPr>
        <w:t>ÜÇÜNCÜ BÖLÜM</w:t>
      </w:r>
    </w:p>
    <w:p w:rsidR="007A19C9" w:rsidRPr="00952E93" w:rsidRDefault="00E71EFD" w:rsidP="007A3364">
      <w:pPr>
        <w:pStyle w:val="Default"/>
        <w:jc w:val="both"/>
        <w:rPr>
          <w:b/>
        </w:rPr>
      </w:pPr>
      <w:r w:rsidRPr="00952E93">
        <w:rPr>
          <w:b/>
        </w:rPr>
        <w:t xml:space="preserve">                                              Hükümler, Yürürlük, Yürütme</w:t>
      </w:r>
    </w:p>
    <w:p w:rsidR="007A19C9" w:rsidRPr="00952E93" w:rsidRDefault="007A19C9" w:rsidP="007A3364">
      <w:pPr>
        <w:pStyle w:val="Default"/>
        <w:jc w:val="both"/>
        <w:rPr>
          <w:b/>
          <w:i/>
        </w:rPr>
      </w:pPr>
    </w:p>
    <w:p w:rsidR="0056662C" w:rsidRPr="00952E93" w:rsidRDefault="008F5C67" w:rsidP="007A3364">
      <w:pPr>
        <w:pStyle w:val="Default"/>
        <w:jc w:val="both"/>
      </w:pPr>
      <w:r w:rsidRPr="00952E93">
        <w:rPr>
          <w:b/>
          <w:bCs/>
          <w:iCs/>
        </w:rPr>
        <w:t>Hüküm bulunmayan h</w:t>
      </w:r>
      <w:r w:rsidR="0056662C" w:rsidRPr="00952E93">
        <w:rPr>
          <w:b/>
          <w:bCs/>
          <w:iCs/>
        </w:rPr>
        <w:t xml:space="preserve">aller </w:t>
      </w:r>
    </w:p>
    <w:p w:rsidR="00EA25AF" w:rsidRPr="00952E93" w:rsidRDefault="0056662C" w:rsidP="002F4C52">
      <w:pPr>
        <w:pStyle w:val="Default"/>
        <w:jc w:val="both"/>
      </w:pPr>
      <w:r w:rsidRPr="00952E93">
        <w:rPr>
          <w:b/>
          <w:bCs/>
        </w:rPr>
        <w:t xml:space="preserve">Madde 9- </w:t>
      </w:r>
      <w:r w:rsidR="00D61319" w:rsidRPr="00952E93">
        <w:rPr>
          <w:bCs/>
        </w:rPr>
        <w:t>(1)</w:t>
      </w:r>
      <w:r w:rsidR="00D61319" w:rsidRPr="00952E93">
        <w:rPr>
          <w:b/>
          <w:bCs/>
        </w:rPr>
        <w:t xml:space="preserve"> </w:t>
      </w:r>
      <w:r w:rsidR="006D2F6A" w:rsidRPr="00952E93">
        <w:t>Bu Y</w:t>
      </w:r>
      <w:r w:rsidRPr="00952E93">
        <w:t>önetmelikte hüküm bulunmayan hususlarda</w:t>
      </w:r>
      <w:r w:rsidR="007D7BC0" w:rsidRPr="00952E93">
        <w:t xml:space="preserve"> yürürlükteki ilgili </w:t>
      </w:r>
      <w:r w:rsidR="003B4972" w:rsidRPr="00952E93">
        <w:t>mevzuat</w:t>
      </w:r>
      <w:r w:rsidRPr="00952E93">
        <w:t xml:space="preserve"> </w:t>
      </w:r>
      <w:r w:rsidR="003B4972" w:rsidRPr="00952E93">
        <w:t>hükümlerine</w:t>
      </w:r>
      <w:r w:rsidRPr="00952E93">
        <w:t xml:space="preserve"> göre işlem yapılır. </w:t>
      </w:r>
    </w:p>
    <w:p w:rsidR="00EA25AF" w:rsidRPr="00952E93" w:rsidRDefault="00EA25AF" w:rsidP="00EA25AF">
      <w:pPr>
        <w:pStyle w:val="Default"/>
        <w:ind w:left="720"/>
        <w:jc w:val="both"/>
      </w:pPr>
    </w:p>
    <w:p w:rsidR="00FB191F" w:rsidRPr="00952E93" w:rsidRDefault="008F5C67" w:rsidP="007A3364">
      <w:pPr>
        <w:pStyle w:val="Default"/>
        <w:jc w:val="both"/>
        <w:rPr>
          <w:b/>
        </w:rPr>
      </w:pPr>
      <w:r w:rsidRPr="00952E93">
        <w:rPr>
          <w:b/>
        </w:rPr>
        <w:t>Yürürlükten kaldırılan y</w:t>
      </w:r>
      <w:r w:rsidR="00FB191F" w:rsidRPr="00952E93">
        <w:rPr>
          <w:b/>
        </w:rPr>
        <w:t>önetmelik</w:t>
      </w:r>
    </w:p>
    <w:p w:rsidR="00FA2DA6" w:rsidRPr="00952E93" w:rsidRDefault="00FB191F" w:rsidP="007A3364">
      <w:pPr>
        <w:pStyle w:val="Default"/>
        <w:jc w:val="both"/>
        <w:rPr>
          <w:b/>
          <w:bCs/>
          <w:iCs/>
        </w:rPr>
      </w:pPr>
      <w:r w:rsidRPr="00952E93">
        <w:rPr>
          <w:b/>
        </w:rPr>
        <w:t>Madde 10-</w:t>
      </w:r>
      <w:r w:rsidR="002F4C52" w:rsidRPr="00952E93">
        <w:rPr>
          <w:b/>
        </w:rPr>
        <w:t xml:space="preserve"> </w:t>
      </w:r>
      <w:r w:rsidR="00657998" w:rsidRPr="00952E93">
        <w:t>(1) Bu Yönetmeliğin yür</w:t>
      </w:r>
      <w:r w:rsidR="00924405" w:rsidRPr="00952E93">
        <w:t xml:space="preserve">ürlüğe girmesiyle birlikte, </w:t>
      </w:r>
      <w:proofErr w:type="gramStart"/>
      <w:r w:rsidR="00924405" w:rsidRPr="00952E93">
        <w:t>1/</w:t>
      </w:r>
      <w:r w:rsidR="00657998" w:rsidRPr="00952E93">
        <w:t>2/2023</w:t>
      </w:r>
      <w:proofErr w:type="gramEnd"/>
      <w:r w:rsidR="00657998" w:rsidRPr="00952E93">
        <w:t xml:space="preserve"> tarih</w:t>
      </w:r>
      <w:r w:rsidR="002A5DE1" w:rsidRPr="00952E93">
        <w:t>li</w:t>
      </w:r>
      <w:r w:rsidR="00657998" w:rsidRPr="00952E93">
        <w:t xml:space="preserve"> ve 3/27 sayılı</w:t>
      </w:r>
      <w:r w:rsidR="002A5DE1" w:rsidRPr="00952E93">
        <w:t xml:space="preserve"> Belediye Meclis kararı ile yürürlüğe konulan Odunpazarı Belediye Başkanlığı Kayıp ve Buluntu Eşya Yönetmeliği yürürlükten kaldırılmıştır</w:t>
      </w:r>
      <w:r w:rsidR="00AB5234" w:rsidRPr="00952E93">
        <w:t>.</w:t>
      </w:r>
    </w:p>
    <w:p w:rsidR="00FA2DA6" w:rsidRPr="00952E93" w:rsidRDefault="00FA2DA6" w:rsidP="007A3364">
      <w:pPr>
        <w:pStyle w:val="Default"/>
        <w:jc w:val="both"/>
        <w:rPr>
          <w:b/>
          <w:bCs/>
          <w:iCs/>
        </w:rPr>
      </w:pPr>
    </w:p>
    <w:p w:rsidR="0056662C" w:rsidRPr="00952E93" w:rsidRDefault="0056662C" w:rsidP="007A3364">
      <w:pPr>
        <w:pStyle w:val="Default"/>
        <w:jc w:val="both"/>
      </w:pPr>
      <w:r w:rsidRPr="00952E93">
        <w:rPr>
          <w:b/>
          <w:bCs/>
          <w:iCs/>
        </w:rPr>
        <w:t xml:space="preserve">Yürürlük </w:t>
      </w:r>
    </w:p>
    <w:p w:rsidR="00657998" w:rsidRDefault="00CD6A48" w:rsidP="00657998">
      <w:pPr>
        <w:autoSpaceDE w:val="0"/>
        <w:autoSpaceDN w:val="0"/>
        <w:adjustRightInd w:val="0"/>
        <w:spacing w:after="0" w:line="240" w:lineRule="auto"/>
        <w:jc w:val="both"/>
        <w:rPr>
          <w:rFonts w:ascii="Times New Roman" w:hAnsi="Times New Roman" w:cs="Times New Roman"/>
          <w:color w:val="000000"/>
          <w:sz w:val="24"/>
          <w:szCs w:val="24"/>
        </w:rPr>
      </w:pPr>
      <w:r w:rsidRPr="00952E93">
        <w:rPr>
          <w:rFonts w:ascii="Times New Roman" w:hAnsi="Times New Roman" w:cs="Times New Roman"/>
          <w:b/>
          <w:bCs/>
          <w:sz w:val="24"/>
          <w:szCs w:val="24"/>
        </w:rPr>
        <w:t>Madde 11</w:t>
      </w:r>
      <w:r w:rsidR="0056662C" w:rsidRPr="00952E93">
        <w:rPr>
          <w:rFonts w:ascii="Times New Roman" w:hAnsi="Times New Roman" w:cs="Times New Roman"/>
          <w:sz w:val="24"/>
          <w:szCs w:val="24"/>
        </w:rPr>
        <w:t>-</w:t>
      </w:r>
      <w:r w:rsidR="002F4C52" w:rsidRPr="00952E93">
        <w:rPr>
          <w:rFonts w:ascii="Times New Roman" w:hAnsi="Times New Roman" w:cs="Times New Roman"/>
          <w:sz w:val="24"/>
          <w:szCs w:val="24"/>
        </w:rPr>
        <w:t xml:space="preserve"> </w:t>
      </w:r>
      <w:r w:rsidR="00657998" w:rsidRPr="00952E93">
        <w:rPr>
          <w:rFonts w:ascii="Times New Roman" w:hAnsi="Times New Roman" w:cs="Times New Roman"/>
          <w:sz w:val="24"/>
          <w:szCs w:val="24"/>
        </w:rPr>
        <w:t>(1)</w:t>
      </w:r>
      <w:r w:rsidR="001948AC" w:rsidRPr="00952E93">
        <w:rPr>
          <w:rFonts w:ascii="Times New Roman" w:hAnsi="Times New Roman" w:cs="Times New Roman"/>
          <w:color w:val="000000"/>
          <w:sz w:val="24"/>
          <w:szCs w:val="24"/>
        </w:rPr>
        <w:t>Sayıştay görüşü alınan bu yönetmelik, ilanı tarihinde yürürlüğe girer</w:t>
      </w:r>
      <w:r w:rsidR="00CF1DDA" w:rsidRPr="00952E93">
        <w:rPr>
          <w:rFonts w:ascii="Times New Roman" w:hAnsi="Times New Roman" w:cs="Times New Roman"/>
          <w:color w:val="000000"/>
          <w:sz w:val="24"/>
          <w:szCs w:val="24"/>
        </w:rPr>
        <w:t>.</w:t>
      </w:r>
    </w:p>
    <w:p w:rsidR="00CF1DDA" w:rsidRPr="00EA25AF" w:rsidRDefault="00CF1DDA" w:rsidP="00657998">
      <w:pPr>
        <w:autoSpaceDE w:val="0"/>
        <w:autoSpaceDN w:val="0"/>
        <w:adjustRightInd w:val="0"/>
        <w:spacing w:after="0" w:line="240" w:lineRule="auto"/>
        <w:jc w:val="both"/>
        <w:rPr>
          <w:rFonts w:ascii="Times New Roman" w:hAnsi="Times New Roman" w:cs="Times New Roman"/>
          <w:sz w:val="24"/>
          <w:szCs w:val="24"/>
        </w:rPr>
      </w:pPr>
    </w:p>
    <w:p w:rsidR="0056662C" w:rsidRPr="00EA25AF" w:rsidRDefault="0056662C" w:rsidP="007A3364">
      <w:pPr>
        <w:pStyle w:val="Default"/>
        <w:jc w:val="both"/>
      </w:pPr>
      <w:r w:rsidRPr="00EA25AF">
        <w:rPr>
          <w:b/>
          <w:bCs/>
          <w:iCs/>
        </w:rPr>
        <w:t xml:space="preserve">Yürütme </w:t>
      </w:r>
    </w:p>
    <w:p w:rsidR="000D7DC5" w:rsidRPr="005E5573" w:rsidRDefault="00D377B6" w:rsidP="00E8601D">
      <w:pPr>
        <w:jc w:val="both"/>
        <w:rPr>
          <w:rFonts w:ascii="Times New Roman" w:hAnsi="Times New Roman" w:cs="Times New Roman"/>
          <w:sz w:val="24"/>
          <w:szCs w:val="24"/>
        </w:rPr>
      </w:pPr>
      <w:r w:rsidRPr="005E5573">
        <w:rPr>
          <w:rFonts w:ascii="Times New Roman" w:hAnsi="Times New Roman" w:cs="Times New Roman"/>
          <w:b/>
          <w:bCs/>
          <w:sz w:val="24"/>
          <w:szCs w:val="24"/>
        </w:rPr>
        <w:t xml:space="preserve"> </w:t>
      </w:r>
      <w:r w:rsidR="00CD6A48" w:rsidRPr="005E5573">
        <w:rPr>
          <w:rFonts w:ascii="Times New Roman" w:hAnsi="Times New Roman" w:cs="Times New Roman"/>
          <w:b/>
          <w:bCs/>
          <w:sz w:val="24"/>
          <w:szCs w:val="24"/>
        </w:rPr>
        <w:t>Madde 12</w:t>
      </w:r>
      <w:r w:rsidR="0056662C" w:rsidRPr="005E5573">
        <w:rPr>
          <w:rFonts w:ascii="Times New Roman" w:hAnsi="Times New Roman" w:cs="Times New Roman"/>
          <w:sz w:val="24"/>
          <w:szCs w:val="24"/>
        </w:rPr>
        <w:t xml:space="preserve">- </w:t>
      </w:r>
      <w:r w:rsidR="0056662C" w:rsidRPr="002F4C52">
        <w:rPr>
          <w:rFonts w:ascii="Times New Roman" w:hAnsi="Times New Roman" w:cs="Times New Roman"/>
          <w:sz w:val="24"/>
          <w:szCs w:val="24"/>
        </w:rPr>
        <w:t>(1)</w:t>
      </w:r>
      <w:r w:rsidR="00033DAC">
        <w:rPr>
          <w:rFonts w:ascii="Times New Roman" w:hAnsi="Times New Roman" w:cs="Times New Roman"/>
          <w:sz w:val="24"/>
          <w:szCs w:val="24"/>
        </w:rPr>
        <w:t xml:space="preserve"> Bu Yönetmelik hükümlerini</w:t>
      </w:r>
      <w:r w:rsidR="0056662C" w:rsidRPr="005E5573">
        <w:rPr>
          <w:rFonts w:ascii="Times New Roman" w:hAnsi="Times New Roman" w:cs="Times New Roman"/>
          <w:sz w:val="24"/>
          <w:szCs w:val="24"/>
        </w:rPr>
        <w:t xml:space="preserve"> Odunpazarı Belediye Başkanı yürütür.</w:t>
      </w:r>
    </w:p>
    <w:p w:rsidR="000D7DC5" w:rsidRPr="005E5573" w:rsidRDefault="000D7DC5" w:rsidP="007A3364">
      <w:pPr>
        <w:pStyle w:val="ListeParagraf"/>
        <w:ind w:left="785"/>
        <w:jc w:val="both"/>
        <w:rPr>
          <w:rFonts w:ascii="Times New Roman" w:hAnsi="Times New Roman" w:cs="Times New Roman"/>
          <w:sz w:val="24"/>
          <w:szCs w:val="24"/>
        </w:rPr>
      </w:pPr>
    </w:p>
    <w:sectPr w:rsidR="000D7DC5" w:rsidRPr="005E5573" w:rsidSect="00EA25AF">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62" w:rsidRDefault="007B7E62" w:rsidP="00AA2525">
      <w:pPr>
        <w:spacing w:after="0" w:line="240" w:lineRule="auto"/>
      </w:pPr>
      <w:r>
        <w:separator/>
      </w:r>
    </w:p>
  </w:endnote>
  <w:endnote w:type="continuationSeparator" w:id="0">
    <w:p w:rsidR="007B7E62" w:rsidRDefault="007B7E62" w:rsidP="00AA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25" w:rsidRDefault="00AA2525">
    <w:pPr>
      <w:pStyle w:val="Altbilgi"/>
      <w:jc w:val="center"/>
    </w:pPr>
  </w:p>
  <w:p w:rsidR="00AA2525" w:rsidRDefault="00AA2525">
    <w:pPr>
      <w:pStyle w:val="Altbilgi"/>
      <w:jc w:val="center"/>
    </w:pPr>
  </w:p>
  <w:p w:rsidR="00AA2525" w:rsidRDefault="00A95DBB">
    <w:pPr>
      <w:pStyle w:val="Altbilgi"/>
      <w:jc w:val="center"/>
    </w:pPr>
    <w:sdt>
      <w:sdtPr>
        <w:id w:val="-676814418"/>
        <w:docPartObj>
          <w:docPartGallery w:val="Page Numbers (Bottom of Page)"/>
          <w:docPartUnique/>
        </w:docPartObj>
      </w:sdtPr>
      <w:sdtEndPr/>
      <w:sdtContent>
        <w:r w:rsidR="00AA2525">
          <w:fldChar w:fldCharType="begin"/>
        </w:r>
        <w:r w:rsidR="00AA2525">
          <w:instrText>PAGE   \* MERGEFORMAT</w:instrText>
        </w:r>
        <w:r w:rsidR="00AA2525">
          <w:fldChar w:fldCharType="separate"/>
        </w:r>
        <w:r>
          <w:rPr>
            <w:noProof/>
          </w:rPr>
          <w:t>3</w:t>
        </w:r>
        <w:r w:rsidR="00AA2525">
          <w:fldChar w:fldCharType="end"/>
        </w:r>
      </w:sdtContent>
    </w:sdt>
  </w:p>
  <w:p w:rsidR="00AA2525" w:rsidRDefault="00AA25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62" w:rsidRDefault="007B7E62" w:rsidP="00AA2525">
      <w:pPr>
        <w:spacing w:after="0" w:line="240" w:lineRule="auto"/>
      </w:pPr>
      <w:r>
        <w:separator/>
      </w:r>
    </w:p>
  </w:footnote>
  <w:footnote w:type="continuationSeparator" w:id="0">
    <w:p w:rsidR="007B7E62" w:rsidRDefault="007B7E62" w:rsidP="00AA2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25" w:rsidRDefault="00AA2525">
    <w:pPr>
      <w:pStyle w:val="stbilgi"/>
      <w:jc w:val="center"/>
    </w:pPr>
  </w:p>
  <w:p w:rsidR="00AA2525" w:rsidRDefault="00AA252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74029"/>
    <w:multiLevelType w:val="hybridMultilevel"/>
    <w:tmpl w:val="D3DC27BC"/>
    <w:lvl w:ilvl="0" w:tplc="ABB6E698">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1FB8193C"/>
    <w:multiLevelType w:val="hybridMultilevel"/>
    <w:tmpl w:val="AA9230F2"/>
    <w:lvl w:ilvl="0" w:tplc="D4FA03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535421"/>
    <w:multiLevelType w:val="hybridMultilevel"/>
    <w:tmpl w:val="6652ED38"/>
    <w:lvl w:ilvl="0" w:tplc="C68EE7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FF7F04"/>
    <w:multiLevelType w:val="hybridMultilevel"/>
    <w:tmpl w:val="11F098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957F24"/>
    <w:multiLevelType w:val="hybridMultilevel"/>
    <w:tmpl w:val="AF3E79D4"/>
    <w:lvl w:ilvl="0" w:tplc="773CB1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E935CDE"/>
    <w:multiLevelType w:val="hybridMultilevel"/>
    <w:tmpl w:val="0DE8C9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1F074D"/>
    <w:multiLevelType w:val="hybridMultilevel"/>
    <w:tmpl w:val="2764B54C"/>
    <w:lvl w:ilvl="0" w:tplc="98DA7E9A">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2B2F26"/>
    <w:multiLevelType w:val="hybridMultilevel"/>
    <w:tmpl w:val="82D6AB2E"/>
    <w:lvl w:ilvl="0" w:tplc="95185E8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F36D27"/>
    <w:multiLevelType w:val="hybridMultilevel"/>
    <w:tmpl w:val="BEF0A778"/>
    <w:lvl w:ilvl="0" w:tplc="3760B770">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3001C7"/>
    <w:multiLevelType w:val="hybridMultilevel"/>
    <w:tmpl w:val="120CB4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5432FC"/>
    <w:multiLevelType w:val="hybridMultilevel"/>
    <w:tmpl w:val="6F8E09C6"/>
    <w:lvl w:ilvl="0" w:tplc="732612D8">
      <w:start w:val="1"/>
      <w:numFmt w:val="decimal"/>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7D8C35C9"/>
    <w:multiLevelType w:val="hybridMultilevel"/>
    <w:tmpl w:val="04E643EA"/>
    <w:lvl w:ilvl="0" w:tplc="8668CDB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7"/>
  </w:num>
  <w:num w:numId="5">
    <w:abstractNumId w:val="11"/>
  </w:num>
  <w:num w:numId="6">
    <w:abstractNumId w:val="1"/>
  </w:num>
  <w:num w:numId="7">
    <w:abstractNumId w:val="5"/>
  </w:num>
  <w:num w:numId="8">
    <w:abstractNumId w:val="9"/>
  </w:num>
  <w:num w:numId="9">
    <w:abstractNumId w:val="8"/>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39"/>
    <w:rsid w:val="000052D7"/>
    <w:rsid w:val="000111D6"/>
    <w:rsid w:val="0001642E"/>
    <w:rsid w:val="000220D6"/>
    <w:rsid w:val="000260DD"/>
    <w:rsid w:val="000320BF"/>
    <w:rsid w:val="0003353C"/>
    <w:rsid w:val="00033DAC"/>
    <w:rsid w:val="000474F6"/>
    <w:rsid w:val="00070946"/>
    <w:rsid w:val="00086DFC"/>
    <w:rsid w:val="00090073"/>
    <w:rsid w:val="000925B9"/>
    <w:rsid w:val="000A40C4"/>
    <w:rsid w:val="000B0319"/>
    <w:rsid w:val="000B03C1"/>
    <w:rsid w:val="000B4F09"/>
    <w:rsid w:val="000C46A9"/>
    <w:rsid w:val="000C6287"/>
    <w:rsid w:val="000D7DC5"/>
    <w:rsid w:val="000F5D80"/>
    <w:rsid w:val="00154423"/>
    <w:rsid w:val="001556B0"/>
    <w:rsid w:val="0017127F"/>
    <w:rsid w:val="00176D68"/>
    <w:rsid w:val="00186841"/>
    <w:rsid w:val="00191E82"/>
    <w:rsid w:val="001948AC"/>
    <w:rsid w:val="001C747C"/>
    <w:rsid w:val="001D6B07"/>
    <w:rsid w:val="00245C2D"/>
    <w:rsid w:val="002517A2"/>
    <w:rsid w:val="002626D8"/>
    <w:rsid w:val="00263960"/>
    <w:rsid w:val="00267B75"/>
    <w:rsid w:val="00275B9C"/>
    <w:rsid w:val="002A5DE1"/>
    <w:rsid w:val="002B2BC4"/>
    <w:rsid w:val="002B447A"/>
    <w:rsid w:val="002C4628"/>
    <w:rsid w:val="002D46BB"/>
    <w:rsid w:val="002F4C52"/>
    <w:rsid w:val="00302ED2"/>
    <w:rsid w:val="00312DB3"/>
    <w:rsid w:val="0032314A"/>
    <w:rsid w:val="00336E82"/>
    <w:rsid w:val="00343C7A"/>
    <w:rsid w:val="0036544E"/>
    <w:rsid w:val="003906A9"/>
    <w:rsid w:val="00397B61"/>
    <w:rsid w:val="003B4972"/>
    <w:rsid w:val="003D5D8A"/>
    <w:rsid w:val="0043010F"/>
    <w:rsid w:val="004435BA"/>
    <w:rsid w:val="00447D0B"/>
    <w:rsid w:val="004509DC"/>
    <w:rsid w:val="00473048"/>
    <w:rsid w:val="004A67F6"/>
    <w:rsid w:val="004A696E"/>
    <w:rsid w:val="004A75E7"/>
    <w:rsid w:val="004F119E"/>
    <w:rsid w:val="004F2238"/>
    <w:rsid w:val="004F3F2C"/>
    <w:rsid w:val="00503A76"/>
    <w:rsid w:val="005249F5"/>
    <w:rsid w:val="00531BFC"/>
    <w:rsid w:val="005340F3"/>
    <w:rsid w:val="00537AB5"/>
    <w:rsid w:val="00537F70"/>
    <w:rsid w:val="0056662C"/>
    <w:rsid w:val="0059428E"/>
    <w:rsid w:val="005C139B"/>
    <w:rsid w:val="005C169C"/>
    <w:rsid w:val="005E5573"/>
    <w:rsid w:val="006324D7"/>
    <w:rsid w:val="006421F1"/>
    <w:rsid w:val="006515F7"/>
    <w:rsid w:val="00657998"/>
    <w:rsid w:val="00686F0E"/>
    <w:rsid w:val="006A69E8"/>
    <w:rsid w:val="006B24F3"/>
    <w:rsid w:val="006C6DF3"/>
    <w:rsid w:val="006D2F6A"/>
    <w:rsid w:val="006F2C1A"/>
    <w:rsid w:val="00710E06"/>
    <w:rsid w:val="00727131"/>
    <w:rsid w:val="0073019C"/>
    <w:rsid w:val="00731791"/>
    <w:rsid w:val="00732981"/>
    <w:rsid w:val="007347E3"/>
    <w:rsid w:val="00741C29"/>
    <w:rsid w:val="0075252B"/>
    <w:rsid w:val="00757837"/>
    <w:rsid w:val="00794665"/>
    <w:rsid w:val="007A104F"/>
    <w:rsid w:val="007A19C9"/>
    <w:rsid w:val="007A3364"/>
    <w:rsid w:val="007B3D5A"/>
    <w:rsid w:val="007B3F0E"/>
    <w:rsid w:val="007B480C"/>
    <w:rsid w:val="007B7E62"/>
    <w:rsid w:val="007C1483"/>
    <w:rsid w:val="007C14CE"/>
    <w:rsid w:val="007C496D"/>
    <w:rsid w:val="007C5084"/>
    <w:rsid w:val="007D7BC0"/>
    <w:rsid w:val="00805ECE"/>
    <w:rsid w:val="0080737C"/>
    <w:rsid w:val="00810007"/>
    <w:rsid w:val="00812306"/>
    <w:rsid w:val="00813B1D"/>
    <w:rsid w:val="008301EB"/>
    <w:rsid w:val="00845562"/>
    <w:rsid w:val="00862EE7"/>
    <w:rsid w:val="008669FF"/>
    <w:rsid w:val="008742A2"/>
    <w:rsid w:val="00874850"/>
    <w:rsid w:val="008806B3"/>
    <w:rsid w:val="008A36B0"/>
    <w:rsid w:val="008C4E78"/>
    <w:rsid w:val="008E5CC1"/>
    <w:rsid w:val="008F5C67"/>
    <w:rsid w:val="009061C6"/>
    <w:rsid w:val="00911669"/>
    <w:rsid w:val="00924405"/>
    <w:rsid w:val="00952E93"/>
    <w:rsid w:val="00954E4D"/>
    <w:rsid w:val="009725BC"/>
    <w:rsid w:val="00984EB4"/>
    <w:rsid w:val="009D3EE3"/>
    <w:rsid w:val="009E11E9"/>
    <w:rsid w:val="009F4E9B"/>
    <w:rsid w:val="00A014F4"/>
    <w:rsid w:val="00A115E8"/>
    <w:rsid w:val="00A21F03"/>
    <w:rsid w:val="00A2310E"/>
    <w:rsid w:val="00A43651"/>
    <w:rsid w:val="00A54631"/>
    <w:rsid w:val="00A77846"/>
    <w:rsid w:val="00A86D3B"/>
    <w:rsid w:val="00A95DBB"/>
    <w:rsid w:val="00A9783B"/>
    <w:rsid w:val="00AA2525"/>
    <w:rsid w:val="00AA6450"/>
    <w:rsid w:val="00AB2F96"/>
    <w:rsid w:val="00AB5234"/>
    <w:rsid w:val="00AB6F7B"/>
    <w:rsid w:val="00AB7592"/>
    <w:rsid w:val="00AD3D54"/>
    <w:rsid w:val="00AE33D4"/>
    <w:rsid w:val="00B304A7"/>
    <w:rsid w:val="00B30EB9"/>
    <w:rsid w:val="00B34D55"/>
    <w:rsid w:val="00B51367"/>
    <w:rsid w:val="00B86EE1"/>
    <w:rsid w:val="00B879C2"/>
    <w:rsid w:val="00B92BFB"/>
    <w:rsid w:val="00B977FE"/>
    <w:rsid w:val="00BA1B5C"/>
    <w:rsid w:val="00BB2A0E"/>
    <w:rsid w:val="00BC48FF"/>
    <w:rsid w:val="00BE0DF0"/>
    <w:rsid w:val="00BE7E9D"/>
    <w:rsid w:val="00BF0055"/>
    <w:rsid w:val="00C00939"/>
    <w:rsid w:val="00C405E2"/>
    <w:rsid w:val="00C443F2"/>
    <w:rsid w:val="00C7302A"/>
    <w:rsid w:val="00C87333"/>
    <w:rsid w:val="00CA272B"/>
    <w:rsid w:val="00CA2C1F"/>
    <w:rsid w:val="00CA52EB"/>
    <w:rsid w:val="00CD6A48"/>
    <w:rsid w:val="00CF1DDA"/>
    <w:rsid w:val="00CF2F74"/>
    <w:rsid w:val="00D01C27"/>
    <w:rsid w:val="00D03022"/>
    <w:rsid w:val="00D11A19"/>
    <w:rsid w:val="00D1398D"/>
    <w:rsid w:val="00D2547C"/>
    <w:rsid w:val="00D261DA"/>
    <w:rsid w:val="00D262D4"/>
    <w:rsid w:val="00D377B6"/>
    <w:rsid w:val="00D429FE"/>
    <w:rsid w:val="00D574FD"/>
    <w:rsid w:val="00D61319"/>
    <w:rsid w:val="00D81473"/>
    <w:rsid w:val="00DB7B94"/>
    <w:rsid w:val="00DC4C42"/>
    <w:rsid w:val="00DC73AB"/>
    <w:rsid w:val="00DD5195"/>
    <w:rsid w:val="00DF0B49"/>
    <w:rsid w:val="00DF3AE2"/>
    <w:rsid w:val="00E01902"/>
    <w:rsid w:val="00E10402"/>
    <w:rsid w:val="00E15C0A"/>
    <w:rsid w:val="00E260E5"/>
    <w:rsid w:val="00E619B8"/>
    <w:rsid w:val="00E67521"/>
    <w:rsid w:val="00E71EFD"/>
    <w:rsid w:val="00E759E4"/>
    <w:rsid w:val="00E8601D"/>
    <w:rsid w:val="00EA25AF"/>
    <w:rsid w:val="00EA346A"/>
    <w:rsid w:val="00EC4416"/>
    <w:rsid w:val="00EC6FBC"/>
    <w:rsid w:val="00EF14D0"/>
    <w:rsid w:val="00EF163F"/>
    <w:rsid w:val="00F156ED"/>
    <w:rsid w:val="00F222B8"/>
    <w:rsid w:val="00F56446"/>
    <w:rsid w:val="00FA2DA6"/>
    <w:rsid w:val="00FB191F"/>
    <w:rsid w:val="00FC1982"/>
    <w:rsid w:val="00FE5FCD"/>
    <w:rsid w:val="00FE7410"/>
    <w:rsid w:val="00FF1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7495B-1570-4159-85FE-9946E471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4E4D"/>
    <w:pPr>
      <w:ind w:left="720"/>
      <w:contextualSpacing/>
    </w:pPr>
  </w:style>
  <w:style w:type="paragraph" w:customStyle="1" w:styleId="Default">
    <w:name w:val="Default"/>
    <w:rsid w:val="0056662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AA25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A2525"/>
  </w:style>
  <w:style w:type="paragraph" w:styleId="Altbilgi">
    <w:name w:val="footer"/>
    <w:basedOn w:val="Normal"/>
    <w:link w:val="AltbilgiChar"/>
    <w:uiPriority w:val="99"/>
    <w:unhideWhenUsed/>
    <w:rsid w:val="00AA25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2525"/>
  </w:style>
  <w:style w:type="paragraph" w:styleId="BalonMetni">
    <w:name w:val="Balloon Text"/>
    <w:basedOn w:val="Normal"/>
    <w:link w:val="BalonMetniChar"/>
    <w:uiPriority w:val="99"/>
    <w:semiHidden/>
    <w:unhideWhenUsed/>
    <w:rsid w:val="00BA1B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1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4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9104-A594-42F8-A596-F366D25C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1240</Words>
  <Characters>7071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Mutlu BALABAN</dc:creator>
  <cp:keywords/>
  <dc:description/>
  <cp:lastModifiedBy>Güler SAĞLAR</cp:lastModifiedBy>
  <cp:revision>44</cp:revision>
  <cp:lastPrinted>2025-11-19T11:51:00Z</cp:lastPrinted>
  <dcterms:created xsi:type="dcterms:W3CDTF">2025-12-10T08:34:00Z</dcterms:created>
  <dcterms:modified xsi:type="dcterms:W3CDTF">2026-05-11T10:36:00Z</dcterms:modified>
</cp:coreProperties>
</file>